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03663" w14:textId="77777777" w:rsidR="00935DC4" w:rsidRDefault="00935DC4" w:rsidP="00935DC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2D19CD3" wp14:editId="6E7A471B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3657B" w14:textId="77777777" w:rsidR="00935DC4" w:rsidRPr="006523FE" w:rsidRDefault="00935DC4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523FE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23900B7" w14:textId="77777777" w:rsidR="00935DC4" w:rsidRPr="006523FE" w:rsidRDefault="00935DC4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523FE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3FDD4EF0" w14:textId="77777777" w:rsidR="00935DC4" w:rsidRPr="006523FE" w:rsidRDefault="00935DC4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523FE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282A1A97" w14:textId="5DC82411" w:rsidR="00935DC4" w:rsidRPr="006523FE" w:rsidRDefault="006523FE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6523FE">
        <w:rPr>
          <w:rFonts w:ascii="Century" w:eastAsia="Calibri" w:hAnsi="Century" w:cs="Times New Roman"/>
          <w:b/>
          <w:sz w:val="28"/>
          <w:szCs w:val="32"/>
          <w:lang w:eastAsia="ru-RU"/>
        </w:rPr>
        <w:t>77</w:t>
      </w:r>
      <w:r w:rsidR="00935DC4" w:rsidRPr="006523FE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935DC4" w:rsidRPr="006523FE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724ADEAE" w14:textId="26F1CAD9" w:rsidR="00935DC4" w:rsidRDefault="00935DC4" w:rsidP="00935DC4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D73AD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D73ADF">
        <w:rPr>
          <w:rFonts w:ascii="Century" w:hAnsi="Century"/>
          <w:b/>
          <w:sz w:val="32"/>
          <w:szCs w:val="32"/>
        </w:rPr>
        <w:t>26/77-970</w:t>
      </w:r>
      <w:r w:rsidR="00D73ADF">
        <w:rPr>
          <w:rFonts w:ascii="Century" w:hAnsi="Century"/>
          <w:b/>
          <w:sz w:val="32"/>
          <w:szCs w:val="32"/>
        </w:rPr>
        <w:t>6</w:t>
      </w:r>
      <w:bookmarkStart w:id="2" w:name="_GoBack"/>
      <w:bookmarkEnd w:id="2"/>
    </w:p>
    <w:p w14:paraId="3D4DB285" w14:textId="7CCD12E5" w:rsidR="00935DC4" w:rsidRPr="001F7660" w:rsidRDefault="006523FE" w:rsidP="006523FE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25 </w:t>
      </w:r>
      <w:r w:rsidR="00935DC4">
        <w:rPr>
          <w:rFonts w:ascii="Century" w:eastAsia="Calibri" w:hAnsi="Century" w:cs="Times New Roman"/>
          <w:sz w:val="24"/>
          <w:szCs w:val="24"/>
          <w:lang w:eastAsia="ru-RU"/>
        </w:rPr>
        <w:t xml:space="preserve">червня </w:t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 2026 року</w:t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</w:t>
      </w:r>
      <w:r w:rsidR="00935DC4"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68C67527" w14:textId="77777777" w:rsidR="00935DC4" w:rsidRPr="00017843" w:rsidRDefault="00935DC4" w:rsidP="00935DC4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5C260625" w14:textId="2C3F152E" w:rsidR="00935DC4" w:rsidRDefault="00935DC4" w:rsidP="00935D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4" w:name="_Hlk56871221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Про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включення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земельної ділянки з кадастровим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4620910100:29:009:0145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, КВЦПЗ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02.07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, м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: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Львівська область, 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Львівський район,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місто Городок, вулиця Зарицького, 33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,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до переліку земельних ділянок, право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оренди на які виставляється на земельні торги окремими лотами та продаж права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оренди на них на конкурентних засадах (на земельних торгах у формі електронного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аукціону)</w:t>
      </w:r>
    </w:p>
    <w:p w14:paraId="14EA01DA" w14:textId="77777777" w:rsidR="00935DC4" w:rsidRDefault="00935DC4" w:rsidP="00935D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756E8650" w14:textId="2BC6C801" w:rsidR="00025C94" w:rsidRDefault="00025C94" w:rsidP="00935D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</w:pPr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з метою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створення ефективного механізму забезпечення житлом ветеранів російсько-української війни (законодавчо цей період відраховується з 14 квітня 2014 року — початку проведення антитерористичної операції (АТО), і триває дотепер)  шляхом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використання земель комунальної власності;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залучення приватних інвестицій у житлове будівництво;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передачі частини збудованого житла у комунальну власність;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співфінансування житла за рахунок місцевих бюджетів, бізнесу та громадян;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створення механізму повторного обігу коштів для забезпечення житлом наступних військовослужбовців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, </w:t>
      </w:r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керуючись </w:t>
      </w:r>
      <w:proofErr w:type="spellStart"/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ст.ст</w:t>
      </w:r>
      <w:proofErr w:type="spellEnd"/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. 12, 127, 134–139 Земельного кодексу України та ст. 26 Закону України «Про місцеве самоврядування в Україні», міська рада</w:t>
      </w:r>
    </w:p>
    <w:p w14:paraId="54513E22" w14:textId="77777777" w:rsidR="00025C94" w:rsidRDefault="00025C94" w:rsidP="00935DC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</w:p>
    <w:p w14:paraId="2467401E" w14:textId="1066D6F5" w:rsidR="00935DC4" w:rsidRPr="00130EA6" w:rsidRDefault="00935DC4" w:rsidP="00130EA6">
      <w:pPr>
        <w:suppressAutoHyphens/>
        <w:autoSpaceDE w:val="0"/>
        <w:autoSpaceDN w:val="0"/>
        <w:adjustRightInd w:val="0"/>
        <w:spacing w:after="0" w:line="240" w:lineRule="auto"/>
        <w:rPr>
          <w:rFonts w:ascii="Century" w:eastAsia="Times New Roman" w:hAnsi="Century" w:cs="Mangal"/>
          <w:b/>
          <w:color w:val="000000"/>
          <w:sz w:val="24"/>
          <w:szCs w:val="24"/>
          <w:lang w:eastAsia="zh-CN"/>
        </w:rPr>
      </w:pPr>
      <w:r w:rsidRPr="00130EA6">
        <w:rPr>
          <w:rFonts w:ascii="Century" w:eastAsia="Times New Roman" w:hAnsi="Century" w:cs="Mangal"/>
          <w:b/>
          <w:color w:val="000000"/>
          <w:sz w:val="24"/>
          <w:szCs w:val="24"/>
          <w:lang w:eastAsia="zh-CN"/>
        </w:rPr>
        <w:t>В И Р І Ш И Л А:</w:t>
      </w:r>
    </w:p>
    <w:p w14:paraId="2AD5A471" w14:textId="5B39DC2C" w:rsidR="00935DC4" w:rsidRPr="006523FE" w:rsidRDefault="00935DC4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1.</w:t>
      </w:r>
      <w:r w:rsidRPr="00935DC4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Включити до переліку земельних ділянок для продажу права оренди на них на конкурентних засадах (на земельних торгах у формі електронного аукціону) окремими лотами </w:t>
      </w:r>
      <w:r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земельну ділянку </w:t>
      </w:r>
      <w:r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 xml:space="preserve">площею </w:t>
      </w:r>
      <w:r w:rsidR="00033A2F"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>0.8578 га, кадастровий номер 4620910100:29:009:0145;</w:t>
      </w:r>
      <w:r w:rsidR="00033A2F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цільове призначення: 02.07 Для іншої житлової забудови; категорія земель: землі житлової та громадської забудови</w:t>
      </w:r>
      <w:r w:rsidR="00DA7DCA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; м</w:t>
      </w:r>
      <w:r w:rsidR="00033A2F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ісце розташування</w:t>
      </w:r>
      <w:r w:rsidR="00DA7DCA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: </w:t>
      </w:r>
      <w:r w:rsidR="00033A2F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Львівська область, </w:t>
      </w:r>
      <w:r w:rsidR="00DA7DCA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Львівський район</w:t>
      </w:r>
      <w:r w:rsidR="00033A2F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місто Городок, вулиця Зарицького, 33</w:t>
      </w:r>
      <w:r w:rsidR="007840C1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07533B68" w14:textId="77777777" w:rsidR="007840C1" w:rsidRPr="006523FE" w:rsidRDefault="007840C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2.Продати право оренди земельної ділянки площею 0.8578 га, кадастровий номер 4620910100:29:009:0145; цільове призначення: 02.07 Для іншої житлової забудови; категорія земель: землі житлової та громадської забудови; місце розташування: Львівська область, Львівський район, місто Городок, вулиця Зарицького, 33, на конкурентних засадах (на земельних торгах у формі електронного аукціону). </w:t>
      </w:r>
    </w:p>
    <w:p w14:paraId="560DA70B" w14:textId="77777777" w:rsidR="00C97B39" w:rsidRPr="006523FE" w:rsidRDefault="007840C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3.Затвердити стартовий розмір річної орендної плати за користування земельною ділянкою в розмірі </w:t>
      </w:r>
      <w:r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>12 % (</w:t>
      </w:r>
      <w:r w:rsidR="00C97B39"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>дванадцять</w:t>
      </w:r>
      <w:r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>)</w:t>
      </w:r>
      <w:r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від нормативної грошової оцінки земельної ділянки. </w:t>
      </w:r>
    </w:p>
    <w:p w14:paraId="04C6D844" w14:textId="77777777" w:rsidR="00C97B39" w:rsidRDefault="00C97B39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4.</w:t>
      </w:r>
      <w:r w:rsidR="007840C1" w:rsidRPr="006523FE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Встановити термін оренди</w:t>
      </w:r>
      <w:r w:rsidR="007840C1"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</w:t>
      </w:r>
      <w:r w:rsidR="007840C1"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>5 (п'ят</w:t>
      </w:r>
      <w:r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>ь</w:t>
      </w:r>
      <w:r w:rsidR="007840C1" w:rsidRPr="006523FE">
        <w:rPr>
          <w:rFonts w:ascii="Century" w:eastAsia="Times New Roman" w:hAnsi="Century" w:cs="Mangal"/>
          <w:bCs/>
          <w:color w:val="000000"/>
          <w:sz w:val="24"/>
          <w:szCs w:val="24"/>
          <w:lang w:eastAsia="zh-CN"/>
        </w:rPr>
        <w:t>)</w:t>
      </w:r>
      <w:r w:rsidR="007840C1"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років. </w:t>
      </w:r>
    </w:p>
    <w:p w14:paraId="5765A991" w14:textId="5ACB06BA" w:rsidR="004A5625" w:rsidRPr="004A5625" w:rsidRDefault="00C97B39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 w:rsidR="004A5625"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Встановити такі умови користування земельною ділянкою:</w:t>
      </w:r>
    </w:p>
    <w:p w14:paraId="0B3EEE3E" w14:textId="2E191774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5.1.Використовувати земельну ділянку виключно за цільовим призначенням та відповідно до умов договору оренди землі з дотриманням вимог земельного, містобудівного та іншого чинного законодавства України.</w:t>
      </w:r>
    </w:p>
    <w:p w14:paraId="286B63EE" w14:textId="1B57475A" w:rsidR="004B4DF1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5.2.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Переможець земельних торгів у формі електронного аукціону, крім сплати орендної плати та інших обов’язкових платежів, передбачених законодавством та договором оренди землі, зобов’язується безоплатно передати у комунальну власність Городоцької міської ради 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Львівської області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квартири загальною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площею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не менше 8 % від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lastRenderedPageBreak/>
        <w:t>загальної житлової площі квартир, збудованих у житловому будинку або відповідній черзі будівництва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для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забезпечення житлом ветеранів російсько-української війни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0C205F8B" w14:textId="04C34B2F" w:rsidR="004B4DF1" w:rsidRPr="004B4DF1" w:rsidRDefault="004B4DF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5.3.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Передача квартир у комунальну власність </w:t>
      </w:r>
      <w:r w:rsidR="00175073" w:rsidRPr="0017507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Городоцької міської ради Львівської області 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здійснюється протягом 60 календарних днів з дня:</w:t>
      </w:r>
    </w:p>
    <w:p w14:paraId="50FE080D" w14:textId="76E9458F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введення в експлуатацію житлового будинку;</w:t>
      </w:r>
    </w:p>
    <w:p w14:paraId="3C87A92C" w14:textId="222376F3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або введення в експлуатацію відповідної черги будівництва.</w:t>
      </w:r>
    </w:p>
    <w:p w14:paraId="3B71DDA4" w14:textId="39D34800" w:rsidR="004B4DF1" w:rsidRPr="004B4DF1" w:rsidRDefault="004B4DF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4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Погодження квартир</w:t>
      </w:r>
    </w:p>
    <w:p w14:paraId="1A50C28F" w14:textId="0DAEAA57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Перелік квартир, їх площа, поверховість, технічні характеристики та місце розташування погоджуються з Городоцькою міською радою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Львівської області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2744A398" w14:textId="77777777" w:rsid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При цьому загальна площа квартир не може бути меншою ніж 8 % від загальної житлової площі об’єкта будівництва.</w:t>
      </w:r>
    </w:p>
    <w:p w14:paraId="70BDA2D9" w14:textId="4070594F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.Квартири, що передаються у комунальну власність, повинні:</w:t>
      </w:r>
    </w:p>
    <w:p w14:paraId="361D60C2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бути завершеними будівництвом;</w:t>
      </w:r>
    </w:p>
    <w:p w14:paraId="2015CB1E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відповідати державним будівельним нормам;</w:t>
      </w:r>
    </w:p>
    <w:p w14:paraId="7F1E132A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бути придатними для проживання;</w:t>
      </w:r>
    </w:p>
    <w:p w14:paraId="3FD22739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бути забезпеченими інженерними мережами та комунікаціями;</w:t>
      </w:r>
    </w:p>
    <w:p w14:paraId="7C377E02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передаватися без обтяжень, арештів, іпотеки та будь-яких прав третіх осіб.</w:t>
      </w:r>
    </w:p>
    <w:p w14:paraId="77EA1DCA" w14:textId="3646FF3B" w:rsidR="00175073" w:rsidRPr="004A5625" w:rsidRDefault="00175073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6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.Передача квартир оформляється актом приймання-передачі з подальшою державною реєстрацією права комунальної власності за Городоцькою міською радою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Львівської області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6B85D361" w14:textId="70E14E63" w:rsidR="00175073" w:rsidRPr="004A5625" w:rsidRDefault="00175073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7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.Витрати, пов’язані з оформленням права власності, виготовленням технічної документації та державною реєстрацією права комунальної власності на квартири, покладаються на переможця земельних торгів.</w:t>
      </w:r>
    </w:p>
    <w:p w14:paraId="0F44C82D" w14:textId="332F9E29" w:rsidR="004B4DF1" w:rsidRPr="004B4DF1" w:rsidRDefault="004B4DF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 w:rsid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8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Передача прав на майбутні об’єкти нерухомості</w:t>
      </w:r>
    </w:p>
    <w:p w14:paraId="5CC02489" w14:textId="7039531E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З метою додаткового захисту інтересів територіальної громади та забезпечення гарантій отримання житла допускається передача Городоцькій міській раді </w:t>
      </w:r>
      <w:r w:rsidR="0017507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Львівської області 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майнових прав на майбутні об’єкти нерухомого майна.</w:t>
      </w:r>
    </w:p>
    <w:p w14:paraId="524692D4" w14:textId="77777777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Такі права можуть бути передані протягом 60 календарних днів з дня отримання забудовником декларації або дозволу на початок виконання будівельних робіт.</w:t>
      </w:r>
    </w:p>
    <w:p w14:paraId="787BC0E7" w14:textId="77777777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Передача майнових прав здійснюється шляхом:</w:t>
      </w:r>
    </w:p>
    <w:p w14:paraId="3EA461B8" w14:textId="615ED581" w:rsidR="004B4DF1" w:rsidRPr="004B4DF1" w:rsidRDefault="00175073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укладення договору про передачу майнових прав;</w:t>
      </w:r>
    </w:p>
    <w:p w14:paraId="434596CD" w14:textId="20CCC242" w:rsidR="004B4DF1" w:rsidRPr="004B4DF1" w:rsidRDefault="00175073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визначення конкретних квартир;</w:t>
      </w:r>
    </w:p>
    <w:p w14:paraId="5FB710D6" w14:textId="7BDD05B5" w:rsidR="004B4DF1" w:rsidRPr="004B4DF1" w:rsidRDefault="00175073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державної реєстрації відповідних обтяжень або прав у встановленому законом порядку.</w:t>
      </w:r>
    </w:p>
    <w:p w14:paraId="4CF8E4D3" w14:textId="53FBE4E8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5.9.Умови щодо передачі квартир </w:t>
      </w:r>
      <w:r w:rsid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чи </w:t>
      </w:r>
      <w:r w:rsidR="007014B9" w:rsidRP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прав на майбутні об’єкти нерухомості</w:t>
      </w:r>
      <w:r w:rsid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у комунальну власність є істотними умовами договору оренди землі та обов’язковими для виконання переможцем земельних торгів.</w:t>
      </w:r>
    </w:p>
    <w:p w14:paraId="60774834" w14:textId="58D1A0D6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6.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Земельні торги провести у порядку, визначеному </w:t>
      </w:r>
      <w:proofErr w:type="spellStart"/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ст.ст</w:t>
      </w:r>
      <w:proofErr w:type="spellEnd"/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135–139 Земельного кодексу України.</w:t>
      </w:r>
    </w:p>
    <w:p w14:paraId="5B19CBAE" w14:textId="08741D9E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7.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Опублікувати в електронній торговій системі через особистий кабінет, створений через оператора електронного майданчика e-somgiz.com, підключеного до електронної торгової системи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першою статті 136 Земельного кодексу України.</w:t>
      </w:r>
    </w:p>
    <w:p w14:paraId="07A7B56B" w14:textId="7FD48A6D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8.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Дату проведення земельних торгів у формі електронного аукціону визначити у межах строків, передбачених ч. 6 ст. 137 Земельного кодексу України.</w:t>
      </w:r>
    </w:p>
    <w:p w14:paraId="47E7903B" w14:textId="4A20090A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9.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Зобов’язати переможця земельних торгів:</w:t>
      </w:r>
    </w:p>
    <w:p w14:paraId="531A296F" w14:textId="20CA7FF8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9.1.Відшкодувати витрати, здійснені на підготовку лота до проведення земельних торгів, згідно з виставленими рахунками.</w:t>
      </w:r>
    </w:p>
    <w:p w14:paraId="3EFB21C3" w14:textId="64418207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9.2.Виконати умови щодо передачі квартир у комунальну власність Городоцької міської ради відповідно до пункту 5 цього Рішення.</w:t>
      </w:r>
    </w:p>
    <w:p w14:paraId="3268CF17" w14:textId="5C6F1851" w:rsidR="004A5625" w:rsidRPr="004A502D" w:rsidRDefault="004A502D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</w:pPr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lastRenderedPageBreak/>
        <w:t>10</w:t>
      </w:r>
      <w:r w:rsidR="002E3B86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 xml:space="preserve">. </w:t>
      </w:r>
      <w:r w:rsidR="004A5625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Уповноважити міського голову або іншу уповноважену ним особу від імені Організатора підписати протокол про результати земельних торгів, договір оренди земельної ділянки та інші документи, пов’язані з проведенням земельних торгів.</w:t>
      </w:r>
    </w:p>
    <w:p w14:paraId="79DD730E" w14:textId="5C3B5B8A" w:rsidR="004A5625" w:rsidRPr="004A502D" w:rsidRDefault="002E3B86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</w:pPr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11.</w:t>
      </w:r>
      <w:r w:rsidR="004A5625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Затвердити проєкт договору оренди землі згідно з додатком №1.</w:t>
      </w:r>
    </w:p>
    <w:p w14:paraId="1972C9DB" w14:textId="1FA0C21F" w:rsidR="007840C1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1</w:t>
      </w:r>
      <w:r w:rsidR="002E3B86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2</w:t>
      </w:r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.</w:t>
      </w:r>
      <w:r w:rsidR="00C97B39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 xml:space="preserve">Контроль за виконанням даного Рішення покласти на відділ земельних відносин міської ради на постійну депутатську комісію з питань земельних ресурсів, АПК, </w:t>
      </w:r>
      <w:r w:rsidR="00C97B39" w:rsidRPr="00C97B3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містобудування, охорони довкілля.</w:t>
      </w:r>
    </w:p>
    <w:p w14:paraId="710D5C92" w14:textId="625AE92E" w:rsidR="007840C1" w:rsidRDefault="007840C1" w:rsidP="00033A2F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</w:p>
    <w:p w14:paraId="54B06BA4" w14:textId="77777777" w:rsidR="006523FE" w:rsidRDefault="006523FE" w:rsidP="00033A2F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</w:p>
    <w:bookmarkEnd w:id="4"/>
    <w:p w14:paraId="639C61FE" w14:textId="1064EB79" w:rsidR="00F40C27" w:rsidRDefault="00935DC4" w:rsidP="004A5625">
      <w:pPr>
        <w:spacing w:line="240" w:lineRule="auto"/>
        <w:jc w:val="both"/>
      </w:pPr>
      <w:r w:rsidRPr="00017843"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6523FE">
      <w:headerReference w:type="default" r:id="rId7"/>
      <w:pgSz w:w="11906" w:h="16838"/>
      <w:pgMar w:top="567" w:right="567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BB10A" w14:textId="77777777" w:rsidR="003830A3" w:rsidRDefault="003830A3" w:rsidP="006523FE">
      <w:pPr>
        <w:spacing w:after="0" w:line="240" w:lineRule="auto"/>
      </w:pPr>
      <w:r>
        <w:separator/>
      </w:r>
    </w:p>
  </w:endnote>
  <w:endnote w:type="continuationSeparator" w:id="0">
    <w:p w14:paraId="5D68B16C" w14:textId="77777777" w:rsidR="003830A3" w:rsidRDefault="003830A3" w:rsidP="00652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18D26" w14:textId="77777777" w:rsidR="003830A3" w:rsidRDefault="003830A3" w:rsidP="006523FE">
      <w:pPr>
        <w:spacing w:after="0" w:line="240" w:lineRule="auto"/>
      </w:pPr>
      <w:r>
        <w:separator/>
      </w:r>
    </w:p>
  </w:footnote>
  <w:footnote w:type="continuationSeparator" w:id="0">
    <w:p w14:paraId="7EF18478" w14:textId="77777777" w:rsidR="003830A3" w:rsidRDefault="003830A3" w:rsidP="00652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150400"/>
      <w:docPartObj>
        <w:docPartGallery w:val="Page Numbers (Top of Page)"/>
        <w:docPartUnique/>
      </w:docPartObj>
    </w:sdtPr>
    <w:sdtEndPr/>
    <w:sdtContent>
      <w:p w14:paraId="0CBB1DB1" w14:textId="1440FACB" w:rsidR="006523FE" w:rsidRDefault="006523F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40184F" w14:textId="77777777" w:rsidR="006523FE" w:rsidRDefault="006523F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577"/>
    <w:rsid w:val="00025C94"/>
    <w:rsid w:val="00033A2F"/>
    <w:rsid w:val="00130EA6"/>
    <w:rsid w:val="00175073"/>
    <w:rsid w:val="002E3B86"/>
    <w:rsid w:val="003830A3"/>
    <w:rsid w:val="004A502D"/>
    <w:rsid w:val="004A5625"/>
    <w:rsid w:val="004B4DF1"/>
    <w:rsid w:val="005C344C"/>
    <w:rsid w:val="006341F4"/>
    <w:rsid w:val="006523FE"/>
    <w:rsid w:val="00681577"/>
    <w:rsid w:val="006A6156"/>
    <w:rsid w:val="007014B9"/>
    <w:rsid w:val="00704522"/>
    <w:rsid w:val="007840C1"/>
    <w:rsid w:val="008C1258"/>
    <w:rsid w:val="00905FFB"/>
    <w:rsid w:val="00935DC4"/>
    <w:rsid w:val="009A6776"/>
    <w:rsid w:val="00C97B39"/>
    <w:rsid w:val="00CE0946"/>
    <w:rsid w:val="00D73ADF"/>
    <w:rsid w:val="00DA7DCA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1FD6"/>
  <w15:chartTrackingRefBased/>
  <w15:docId w15:val="{FAB744A5-BB52-49FB-B343-82419487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DC4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815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15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157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57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57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157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157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157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157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5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815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815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8157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8157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815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815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815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815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15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81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157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81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1577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8157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1577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8157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15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8157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81577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935DC4"/>
    <w:pPr>
      <w:spacing w:after="0" w:line="240" w:lineRule="auto"/>
    </w:pPr>
    <w:rPr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6523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6523FE"/>
    <w:rPr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6523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6523F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4348</Words>
  <Characters>2479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2026-06-12T10:51:00Z</dcterms:created>
  <dcterms:modified xsi:type="dcterms:W3CDTF">2026-06-26T07:22:00Z</dcterms:modified>
</cp:coreProperties>
</file>